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614F" w14:textId="546AA03E" w:rsidR="00F47148" w:rsidRDefault="00EF14FC" w:rsidP="00D9391A">
      <w:pPr>
        <w:spacing w:before="60" w:after="60" w:line="240" w:lineRule="auto"/>
        <w:jc w:val="center"/>
        <w:rPr>
          <w:b/>
          <w:bCs/>
          <w:color w:val="FF6600"/>
          <w:sz w:val="52"/>
          <w:szCs w:val="52"/>
          <w:lang w:val="en-GB"/>
        </w:rPr>
      </w:pPr>
      <w:r w:rsidRPr="00697AF0">
        <w:rPr>
          <w:b/>
          <w:bCs/>
          <w:noProof/>
          <w:color w:val="FF6600"/>
          <w:sz w:val="48"/>
          <w:szCs w:val="48"/>
          <w:lang w:val="en-GB"/>
        </w:rPr>
        <w:drawing>
          <wp:anchor distT="0" distB="0" distL="114300" distR="114300" simplePos="0" relativeHeight="251659264" behindDoc="0" locked="0" layoutInCell="1" allowOverlap="1" wp14:anchorId="19923C93" wp14:editId="1C3B4487">
            <wp:simplePos x="0" y="0"/>
            <wp:positionH relativeFrom="margin">
              <wp:align>left</wp:align>
            </wp:positionH>
            <wp:positionV relativeFrom="paragraph">
              <wp:posOffset>170815</wp:posOffset>
            </wp:positionV>
            <wp:extent cx="2392680" cy="1064260"/>
            <wp:effectExtent l="0" t="0" r="0" b="0"/>
            <wp:wrapSquare wrapText="bothSides"/>
            <wp:docPr id="1860839522"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39522" name="Image 1" descr="Une image contenant texte, Police, Graphique, graphism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2680" cy="1064260"/>
                    </a:xfrm>
                    <a:prstGeom prst="rect">
                      <a:avLst/>
                    </a:prstGeom>
                  </pic:spPr>
                </pic:pic>
              </a:graphicData>
            </a:graphic>
            <wp14:sizeRelH relativeFrom="margin">
              <wp14:pctWidth>0</wp14:pctWidth>
            </wp14:sizeRelH>
            <wp14:sizeRelV relativeFrom="margin">
              <wp14:pctHeight>0</wp14:pctHeight>
            </wp14:sizeRelV>
          </wp:anchor>
        </w:drawing>
      </w:r>
    </w:p>
    <w:p w14:paraId="6DC45DF1" w14:textId="7242CAD0" w:rsidR="00EF14FC" w:rsidRPr="00F47148" w:rsidRDefault="00EF14FC" w:rsidP="00EF14FC">
      <w:pPr>
        <w:spacing w:before="60" w:after="60" w:line="240" w:lineRule="auto"/>
        <w:jc w:val="center"/>
        <w:rPr>
          <w:b/>
          <w:bCs/>
          <w:color w:val="FF6600"/>
          <w:sz w:val="48"/>
          <w:szCs w:val="48"/>
          <w:lang w:val="en-GB"/>
        </w:rPr>
      </w:pPr>
      <w:r w:rsidRPr="00697AF0">
        <w:rPr>
          <w:b/>
          <w:bCs/>
          <w:color w:val="FF6600"/>
          <w:sz w:val="48"/>
          <w:szCs w:val="48"/>
          <w:lang w:val="en-GB"/>
        </w:rPr>
        <w:t>MS</w:t>
      </w:r>
      <w:r>
        <w:rPr>
          <w:b/>
          <w:bCs/>
          <w:color w:val="FF6600"/>
          <w:sz w:val="48"/>
          <w:szCs w:val="48"/>
          <w:lang w:val="en-GB"/>
        </w:rPr>
        <w:t xml:space="preserve"> Meeting</w:t>
      </w:r>
    </w:p>
    <w:p w14:paraId="2154E602" w14:textId="77777777" w:rsidR="00EF14FC" w:rsidRPr="00F47148" w:rsidRDefault="00EF14FC" w:rsidP="00EF14FC">
      <w:pPr>
        <w:spacing w:before="60" w:after="60" w:line="240" w:lineRule="auto"/>
        <w:jc w:val="center"/>
        <w:rPr>
          <w:b/>
          <w:bCs/>
          <w:color w:val="FF6600"/>
          <w:sz w:val="36"/>
          <w:szCs w:val="36"/>
          <w:lang w:val="en-GB"/>
        </w:rPr>
      </w:pPr>
      <w:r w:rsidRPr="00F47148">
        <w:rPr>
          <w:b/>
          <w:bCs/>
          <w:color w:val="FF6600"/>
          <w:sz w:val="48"/>
          <w:szCs w:val="48"/>
          <w:lang w:val="en-GB"/>
        </w:rPr>
        <w:t>PARIS</w:t>
      </w:r>
    </w:p>
    <w:p w14:paraId="0BBFA556" w14:textId="77777777" w:rsidR="00F47148" w:rsidRPr="003A28DC" w:rsidRDefault="00F47148" w:rsidP="00F47148">
      <w:pPr>
        <w:spacing w:before="60" w:after="60" w:line="240" w:lineRule="auto"/>
        <w:rPr>
          <w:sz w:val="24"/>
          <w:szCs w:val="24"/>
          <w:lang w:val="en-GB"/>
        </w:rPr>
      </w:pPr>
    </w:p>
    <w:p w14:paraId="3B15E662" w14:textId="77777777" w:rsidR="00F47148" w:rsidRPr="003A28DC" w:rsidRDefault="00F47148" w:rsidP="00F47148">
      <w:pPr>
        <w:spacing w:before="60" w:after="60" w:line="240" w:lineRule="auto"/>
        <w:rPr>
          <w:b/>
          <w:bCs/>
          <w:sz w:val="40"/>
          <w:szCs w:val="40"/>
          <w:lang w:val="en-GB"/>
        </w:rPr>
      </w:pPr>
    </w:p>
    <w:p w14:paraId="65B9F0DA" w14:textId="2FB9F9D1" w:rsidR="00F47148" w:rsidRPr="00EF14FC" w:rsidRDefault="00F47148" w:rsidP="00F47148">
      <w:pPr>
        <w:spacing w:before="60" w:after="60" w:line="240" w:lineRule="auto"/>
        <w:jc w:val="center"/>
        <w:rPr>
          <w:b/>
          <w:bCs/>
          <w:color w:val="002060"/>
          <w:sz w:val="36"/>
          <w:szCs w:val="36"/>
          <w:lang w:val="en-GB"/>
        </w:rPr>
      </w:pPr>
      <w:r w:rsidRPr="00EF14FC">
        <w:rPr>
          <w:b/>
          <w:bCs/>
          <w:color w:val="002060"/>
          <w:sz w:val="36"/>
          <w:szCs w:val="36"/>
          <w:lang w:val="en-GB"/>
        </w:rPr>
        <w:t>TRAVEL GRANTS FOR YOUNG RESEARCHERS</w:t>
      </w:r>
    </w:p>
    <w:p w14:paraId="75BE9B2F" w14:textId="77777777" w:rsidR="00F47148" w:rsidRPr="003A28DC" w:rsidRDefault="00F47148" w:rsidP="00F47148">
      <w:pPr>
        <w:spacing w:before="60" w:after="60" w:line="240" w:lineRule="auto"/>
        <w:rPr>
          <w:sz w:val="24"/>
          <w:szCs w:val="24"/>
          <w:lang w:val="en-GB"/>
        </w:rPr>
      </w:pPr>
    </w:p>
    <w:p w14:paraId="45DFEF41" w14:textId="11CE62E8" w:rsidR="003A28DC" w:rsidRPr="003A28DC" w:rsidRDefault="003A28DC" w:rsidP="003A28DC">
      <w:pPr>
        <w:spacing w:before="60" w:after="60" w:line="288" w:lineRule="auto"/>
        <w:rPr>
          <w:rFonts w:ascii="Aptos" w:hAnsi="Aptos" w:cstheme="minorHAnsi"/>
          <w:color w:val="002060"/>
          <w:sz w:val="24"/>
          <w:szCs w:val="24"/>
          <w:lang w:val="en-GB"/>
        </w:rPr>
      </w:pPr>
      <w:r w:rsidRPr="003A28DC">
        <w:rPr>
          <w:rFonts w:ascii="Aptos" w:hAnsi="Aptos" w:cstheme="minorHAnsi"/>
          <w:color w:val="002060"/>
          <w:sz w:val="24"/>
          <w:szCs w:val="24"/>
          <w:lang w:val="en-GB"/>
        </w:rPr>
        <w:t xml:space="preserve">France Sclérose en plaques Foundation offers meeting "travel grants" to help young researchers to defray the costs of their travel expenses to reach the meetings organized by France Sclérose en plaques in Paris (MRI Workshop and MS </w:t>
      </w:r>
      <w:r w:rsidR="007B5C59">
        <w:rPr>
          <w:rFonts w:ascii="Aptos" w:hAnsi="Aptos" w:cstheme="minorHAnsi"/>
          <w:color w:val="002060"/>
          <w:sz w:val="24"/>
          <w:szCs w:val="24"/>
          <w:lang w:val="en-GB"/>
        </w:rPr>
        <w:t>Conference</w:t>
      </w:r>
      <w:r w:rsidRPr="003A28DC">
        <w:rPr>
          <w:rFonts w:ascii="Aptos" w:hAnsi="Aptos" w:cstheme="minorHAnsi"/>
          <w:color w:val="002060"/>
          <w:sz w:val="24"/>
          <w:szCs w:val="24"/>
          <w:lang w:val="en-GB"/>
        </w:rPr>
        <w:t xml:space="preserve">) and their accommodation for one </w:t>
      </w:r>
      <w:r w:rsidR="007B5C59">
        <w:rPr>
          <w:rFonts w:ascii="Aptos" w:hAnsi="Aptos" w:cstheme="minorHAnsi"/>
          <w:color w:val="002060"/>
          <w:sz w:val="24"/>
          <w:szCs w:val="24"/>
          <w:lang w:val="en-GB"/>
        </w:rPr>
        <w:t xml:space="preserve">or two </w:t>
      </w:r>
      <w:r w:rsidRPr="003A28DC">
        <w:rPr>
          <w:rFonts w:ascii="Aptos" w:hAnsi="Aptos" w:cstheme="minorHAnsi"/>
          <w:color w:val="002060"/>
          <w:sz w:val="24"/>
          <w:szCs w:val="24"/>
          <w:lang w:val="en-GB"/>
        </w:rPr>
        <w:t>night</w:t>
      </w:r>
      <w:r w:rsidR="007B5C59">
        <w:rPr>
          <w:rFonts w:ascii="Aptos" w:hAnsi="Aptos" w:cstheme="minorHAnsi"/>
          <w:color w:val="002060"/>
          <w:sz w:val="24"/>
          <w:szCs w:val="24"/>
          <w:lang w:val="en-GB"/>
        </w:rPr>
        <w:t>(s)</w:t>
      </w:r>
      <w:r w:rsidRPr="003A28DC">
        <w:rPr>
          <w:rFonts w:ascii="Aptos" w:hAnsi="Aptos" w:cstheme="minorHAnsi"/>
          <w:color w:val="002060"/>
          <w:sz w:val="24"/>
          <w:szCs w:val="24"/>
          <w:lang w:val="en-GB"/>
        </w:rPr>
        <w:t xml:space="preserve">. </w:t>
      </w:r>
    </w:p>
    <w:p w14:paraId="3829E95F" w14:textId="77777777" w:rsidR="00F47148" w:rsidRPr="003A28DC" w:rsidRDefault="00F47148" w:rsidP="00F47148">
      <w:pPr>
        <w:spacing w:before="60" w:after="60" w:line="240" w:lineRule="auto"/>
        <w:rPr>
          <w:sz w:val="24"/>
          <w:szCs w:val="24"/>
          <w:lang w:val="en-GB"/>
        </w:rPr>
      </w:pPr>
    </w:p>
    <w:p w14:paraId="25E20D53" w14:textId="77777777" w:rsidR="00F47148" w:rsidRPr="003A28DC" w:rsidRDefault="00F47148" w:rsidP="00F47148">
      <w:pPr>
        <w:spacing w:before="60" w:after="60" w:line="240" w:lineRule="auto"/>
        <w:rPr>
          <w:color w:val="002060"/>
          <w:sz w:val="24"/>
          <w:szCs w:val="24"/>
          <w:lang w:val="en-GB"/>
        </w:rPr>
      </w:pPr>
      <w:r w:rsidRPr="003A28DC">
        <w:rPr>
          <w:b/>
          <w:bCs/>
          <w:color w:val="FF6600"/>
          <w:sz w:val="32"/>
          <w:szCs w:val="32"/>
          <w:lang w:val="en-GB"/>
        </w:rPr>
        <w:t>Eligibility</w:t>
      </w:r>
      <w:r w:rsidRPr="003A28DC">
        <w:rPr>
          <w:color w:val="002060"/>
          <w:sz w:val="32"/>
          <w:szCs w:val="32"/>
          <w:lang w:val="en-GB"/>
        </w:rPr>
        <w:t xml:space="preserve"> </w:t>
      </w:r>
    </w:p>
    <w:p w14:paraId="4A05B7A4" w14:textId="7D409F1D" w:rsidR="003A28DC" w:rsidRPr="003A28DC" w:rsidRDefault="003A28DC" w:rsidP="003A28DC">
      <w:pPr>
        <w:pStyle w:val="Paragraphedeliste"/>
        <w:numPr>
          <w:ilvl w:val="0"/>
          <w:numId w:val="2"/>
        </w:numPr>
        <w:spacing w:before="60" w:after="60" w:line="288" w:lineRule="auto"/>
        <w:rPr>
          <w:rFonts w:ascii="Aptos" w:hAnsi="Aptos"/>
          <w:color w:val="002060"/>
          <w:sz w:val="24"/>
          <w:szCs w:val="24"/>
          <w:lang w:val="en-GB"/>
        </w:rPr>
      </w:pPr>
      <w:r w:rsidRPr="003A28DC">
        <w:rPr>
          <w:rFonts w:ascii="Aptos" w:hAnsi="Aptos"/>
          <w:color w:val="002060"/>
          <w:sz w:val="24"/>
          <w:szCs w:val="24"/>
          <w:lang w:val="en-GB"/>
        </w:rPr>
        <w:t>Candidates must follow a PhD scientific program or a post-doctoral course or a M</w:t>
      </w:r>
      <w:r w:rsidR="007B5C59">
        <w:rPr>
          <w:rFonts w:ascii="Aptos" w:hAnsi="Aptos"/>
          <w:color w:val="002060"/>
          <w:sz w:val="24"/>
          <w:szCs w:val="24"/>
          <w:lang w:val="en-GB"/>
        </w:rPr>
        <w:t>D</w:t>
      </w:r>
      <w:r w:rsidRPr="003A28DC">
        <w:rPr>
          <w:rFonts w:ascii="Aptos" w:hAnsi="Aptos"/>
          <w:color w:val="002060"/>
          <w:sz w:val="24"/>
          <w:szCs w:val="24"/>
          <w:lang w:val="en-GB"/>
        </w:rPr>
        <w:t xml:space="preserve"> medical program. </w:t>
      </w:r>
    </w:p>
    <w:p w14:paraId="5862E2A6" w14:textId="77777777" w:rsidR="003A28DC" w:rsidRPr="003A28DC" w:rsidRDefault="003A28DC" w:rsidP="003A28DC">
      <w:pPr>
        <w:pStyle w:val="Paragraphedeliste"/>
        <w:numPr>
          <w:ilvl w:val="0"/>
          <w:numId w:val="2"/>
        </w:numPr>
        <w:spacing w:before="60" w:after="60" w:line="288" w:lineRule="auto"/>
        <w:rPr>
          <w:rFonts w:ascii="Aptos" w:hAnsi="Aptos"/>
          <w:color w:val="002060"/>
          <w:sz w:val="24"/>
          <w:szCs w:val="24"/>
          <w:lang w:val="en-GB"/>
        </w:rPr>
      </w:pPr>
      <w:r w:rsidRPr="003A28DC">
        <w:rPr>
          <w:rFonts w:ascii="Aptos" w:hAnsi="Aptos"/>
          <w:color w:val="002060"/>
          <w:sz w:val="24"/>
          <w:szCs w:val="24"/>
          <w:lang w:val="en-GB"/>
        </w:rPr>
        <w:t xml:space="preserve">They must be under 40 years old. </w:t>
      </w:r>
    </w:p>
    <w:p w14:paraId="649DCC80" w14:textId="77777777" w:rsidR="003A28DC" w:rsidRDefault="003A28DC" w:rsidP="003A28DC">
      <w:pPr>
        <w:pStyle w:val="Paragraphedeliste"/>
        <w:numPr>
          <w:ilvl w:val="0"/>
          <w:numId w:val="2"/>
        </w:numPr>
        <w:spacing w:before="60" w:after="60" w:line="288" w:lineRule="auto"/>
        <w:rPr>
          <w:rFonts w:ascii="Aptos" w:hAnsi="Aptos"/>
          <w:color w:val="002060"/>
          <w:sz w:val="24"/>
          <w:szCs w:val="24"/>
          <w:lang w:val="en-GB"/>
        </w:rPr>
      </w:pPr>
      <w:r w:rsidRPr="003A28DC">
        <w:rPr>
          <w:rFonts w:ascii="Aptos" w:hAnsi="Aptos"/>
          <w:color w:val="002060"/>
          <w:sz w:val="24"/>
          <w:szCs w:val="24"/>
          <w:lang w:val="en-GB"/>
        </w:rPr>
        <w:t xml:space="preserve">Applicants must submit a poster as first author and presented it on the day of the meeting, if selected by the scientific committee of the meeting. </w:t>
      </w:r>
    </w:p>
    <w:p w14:paraId="58F8F0F2" w14:textId="77777777" w:rsidR="003A28DC" w:rsidRPr="003A28DC" w:rsidRDefault="003A28DC" w:rsidP="003A28DC">
      <w:pPr>
        <w:pStyle w:val="Paragraphedeliste"/>
        <w:numPr>
          <w:ilvl w:val="0"/>
          <w:numId w:val="2"/>
        </w:numPr>
        <w:spacing w:before="60" w:after="60" w:line="288" w:lineRule="auto"/>
        <w:rPr>
          <w:rFonts w:ascii="Aptos" w:hAnsi="Aptos" w:cstheme="minorHAnsi"/>
          <w:color w:val="002060"/>
          <w:sz w:val="24"/>
          <w:szCs w:val="24"/>
          <w:lang w:val="en-GB"/>
        </w:rPr>
      </w:pPr>
      <w:r w:rsidRPr="003A28DC">
        <w:rPr>
          <w:rFonts w:ascii="Aptos" w:hAnsi="Aptos" w:cstheme="minorHAnsi"/>
          <w:color w:val="002060"/>
          <w:sz w:val="24"/>
          <w:szCs w:val="24"/>
          <w:lang w:val="en-GB"/>
        </w:rPr>
        <w:t xml:space="preserve">Travel to Paris should be done in the economic class. </w:t>
      </w:r>
    </w:p>
    <w:p w14:paraId="6140479B" w14:textId="77777777" w:rsidR="003A28DC" w:rsidRPr="003A28DC" w:rsidRDefault="003A28DC" w:rsidP="003A28DC">
      <w:pPr>
        <w:pStyle w:val="Paragraphedeliste"/>
        <w:numPr>
          <w:ilvl w:val="0"/>
          <w:numId w:val="2"/>
        </w:numPr>
        <w:spacing w:before="60" w:after="60" w:line="288" w:lineRule="auto"/>
        <w:rPr>
          <w:rFonts w:ascii="Aptos" w:hAnsi="Aptos" w:cstheme="minorHAnsi"/>
          <w:color w:val="002060"/>
          <w:sz w:val="24"/>
          <w:szCs w:val="24"/>
          <w:lang w:val="en-GB"/>
        </w:rPr>
      </w:pPr>
      <w:r w:rsidRPr="003A28DC">
        <w:rPr>
          <w:rFonts w:ascii="Aptos" w:hAnsi="Aptos" w:cstheme="minorHAnsi"/>
          <w:color w:val="002060"/>
          <w:sz w:val="24"/>
          <w:szCs w:val="24"/>
          <w:lang w:val="en-GB"/>
        </w:rPr>
        <w:t>The hotel category should not exceed 3.</w:t>
      </w:r>
    </w:p>
    <w:p w14:paraId="580BD50B" w14:textId="77777777" w:rsidR="003A28DC" w:rsidRPr="003A28DC" w:rsidRDefault="003A28DC" w:rsidP="00F17071">
      <w:pPr>
        <w:pStyle w:val="Paragraphedeliste"/>
        <w:spacing w:before="60" w:after="60" w:line="288" w:lineRule="auto"/>
        <w:ind w:left="360"/>
        <w:rPr>
          <w:rFonts w:ascii="Aptos" w:hAnsi="Aptos"/>
          <w:color w:val="002060"/>
          <w:sz w:val="24"/>
          <w:szCs w:val="24"/>
          <w:lang w:val="en-GB"/>
        </w:rPr>
      </w:pPr>
    </w:p>
    <w:p w14:paraId="0F330A42" w14:textId="7F8BFE7C" w:rsidR="003A28DC" w:rsidRDefault="00F17071" w:rsidP="00F47148">
      <w:pPr>
        <w:spacing w:before="60" w:after="60" w:line="240" w:lineRule="auto"/>
        <w:rPr>
          <w:color w:val="002060"/>
          <w:sz w:val="24"/>
          <w:szCs w:val="24"/>
          <w:lang w:val="en-GB"/>
        </w:rPr>
      </w:pPr>
      <w:r w:rsidRPr="00F11DF5">
        <w:rPr>
          <w:rFonts w:ascii="Aptos" w:eastAsia="Times New Roman" w:hAnsi="Aptos" w:cstheme="majorHAnsi"/>
          <w:b/>
          <w:bCs/>
          <w:color w:val="FF6600"/>
          <w:sz w:val="30"/>
          <w:szCs w:val="30"/>
          <w:lang w:val="en-GB" w:eastAsia="fr-FR"/>
        </w:rPr>
        <w:t>APPLICATION PROCEDURES</w:t>
      </w:r>
    </w:p>
    <w:p w14:paraId="18252E96" w14:textId="571572E6" w:rsidR="00F17071" w:rsidRPr="00F17071" w:rsidRDefault="00F17071" w:rsidP="00F17071">
      <w:pPr>
        <w:pStyle w:val="Paragraphedeliste"/>
        <w:numPr>
          <w:ilvl w:val="0"/>
          <w:numId w:val="3"/>
        </w:numPr>
        <w:spacing w:before="60" w:after="60" w:line="240" w:lineRule="auto"/>
        <w:rPr>
          <w:rFonts w:ascii="Aptos" w:hAnsi="Aptos"/>
          <w:color w:val="002060"/>
          <w:sz w:val="24"/>
          <w:szCs w:val="24"/>
          <w:lang w:val="en-GB"/>
        </w:rPr>
      </w:pPr>
      <w:r w:rsidRPr="003A28DC">
        <w:rPr>
          <w:rFonts w:ascii="Aptos" w:hAnsi="Aptos"/>
          <w:b/>
          <w:bCs/>
          <w:color w:val="FF6600"/>
          <w:sz w:val="24"/>
          <w:szCs w:val="24"/>
          <w:lang w:val="en-GB"/>
        </w:rPr>
        <w:t xml:space="preserve">Candidates must </w:t>
      </w:r>
      <w:r w:rsidR="0080429C">
        <w:rPr>
          <w:rFonts w:ascii="Aptos" w:hAnsi="Aptos"/>
          <w:b/>
          <w:bCs/>
          <w:color w:val="FF6600"/>
          <w:sz w:val="24"/>
          <w:szCs w:val="24"/>
          <w:lang w:val="en-GB"/>
        </w:rPr>
        <w:t>send</w:t>
      </w:r>
      <w:r w:rsidRPr="003A28DC">
        <w:rPr>
          <w:rFonts w:ascii="Aptos" w:hAnsi="Aptos"/>
          <w:b/>
          <w:bCs/>
          <w:color w:val="FF6600"/>
          <w:sz w:val="24"/>
          <w:szCs w:val="24"/>
          <w:lang w:val="en-GB"/>
        </w:rPr>
        <w:t xml:space="preserve"> their CV and their abstract </w:t>
      </w:r>
      <w:r w:rsidR="0080429C">
        <w:rPr>
          <w:rFonts w:ascii="Aptos" w:hAnsi="Aptos"/>
          <w:b/>
          <w:bCs/>
          <w:color w:val="FF6600"/>
          <w:sz w:val="24"/>
          <w:szCs w:val="24"/>
          <w:lang w:val="en-GB"/>
        </w:rPr>
        <w:t xml:space="preserve">to </w:t>
      </w:r>
      <w:hyperlink r:id="rId6" w:history="1">
        <w:r w:rsidR="00020FDD" w:rsidRPr="00876772">
          <w:rPr>
            <w:rStyle w:val="Lienhypertexte"/>
            <w:sz w:val="24"/>
            <w:szCs w:val="24"/>
            <w:lang w:val="en-GB"/>
          </w:rPr>
          <w:t>scientific@frsep.org</w:t>
        </w:r>
      </w:hyperlink>
      <w:r w:rsidRPr="003A28DC">
        <w:rPr>
          <w:rFonts w:ascii="Aptos" w:hAnsi="Aptos"/>
          <w:color w:val="002060"/>
          <w:sz w:val="24"/>
          <w:szCs w:val="24"/>
          <w:lang w:val="en-GB"/>
        </w:rPr>
        <w:t xml:space="preserve">. </w:t>
      </w:r>
    </w:p>
    <w:p w14:paraId="31B76CDF" w14:textId="50EB360D" w:rsidR="00065D53" w:rsidRPr="003A28DC" w:rsidRDefault="00F47148" w:rsidP="00F47148">
      <w:pPr>
        <w:spacing w:before="60" w:after="60" w:line="240" w:lineRule="auto"/>
        <w:rPr>
          <w:color w:val="002060"/>
          <w:sz w:val="24"/>
          <w:szCs w:val="24"/>
          <w:lang w:val="en-GB"/>
        </w:rPr>
      </w:pPr>
      <w:r w:rsidRPr="003A28DC">
        <w:rPr>
          <w:color w:val="002060"/>
          <w:sz w:val="24"/>
          <w:szCs w:val="24"/>
          <w:lang w:val="en-GB"/>
        </w:rPr>
        <w:t xml:space="preserve"> </w:t>
      </w:r>
    </w:p>
    <w:p w14:paraId="61C29222" w14:textId="72E6C911" w:rsidR="00065D53" w:rsidRPr="003A28DC" w:rsidRDefault="00065D53" w:rsidP="00F47148">
      <w:pPr>
        <w:spacing w:before="60" w:after="60" w:line="240" w:lineRule="auto"/>
        <w:rPr>
          <w:b/>
          <w:bCs/>
          <w:color w:val="FF6600"/>
          <w:sz w:val="32"/>
          <w:szCs w:val="32"/>
          <w:lang w:val="en-GB"/>
        </w:rPr>
      </w:pPr>
      <w:r w:rsidRPr="003A28DC">
        <w:rPr>
          <w:b/>
          <w:bCs/>
          <w:color w:val="FF6600"/>
          <w:sz w:val="32"/>
          <w:szCs w:val="32"/>
          <w:lang w:val="en-GB"/>
        </w:rPr>
        <w:t>NOTE</w:t>
      </w:r>
    </w:p>
    <w:p w14:paraId="302AB515" w14:textId="12DE8FBC" w:rsidR="00F47148" w:rsidRPr="00F17071" w:rsidRDefault="00F17071" w:rsidP="00F17071">
      <w:pPr>
        <w:pStyle w:val="Paragraphedeliste"/>
        <w:numPr>
          <w:ilvl w:val="0"/>
          <w:numId w:val="4"/>
        </w:numPr>
        <w:spacing w:before="60" w:after="60" w:line="240" w:lineRule="auto"/>
        <w:rPr>
          <w:color w:val="002060"/>
          <w:sz w:val="24"/>
          <w:szCs w:val="24"/>
          <w:lang w:val="en-GB"/>
        </w:rPr>
      </w:pPr>
      <w:r w:rsidRPr="00F17071">
        <w:rPr>
          <w:rFonts w:ascii="Aptos" w:hAnsi="Aptos"/>
          <w:color w:val="002060"/>
          <w:sz w:val="24"/>
          <w:szCs w:val="24"/>
          <w:lang w:val="en-GB"/>
        </w:rPr>
        <w:t>The abstract can be selected for a short oral communication. if you do not want, please</w:t>
      </w:r>
      <w:r w:rsidR="00EF14FC">
        <w:rPr>
          <w:rFonts w:ascii="Aptos" w:hAnsi="Aptos"/>
          <w:color w:val="002060"/>
          <w:sz w:val="24"/>
          <w:szCs w:val="24"/>
          <w:lang w:val="en-GB"/>
        </w:rPr>
        <w:t xml:space="preserve"> </w:t>
      </w:r>
      <w:r w:rsidRPr="00F17071">
        <w:rPr>
          <w:rFonts w:ascii="Aptos" w:hAnsi="Aptos"/>
          <w:color w:val="002060"/>
          <w:sz w:val="24"/>
          <w:szCs w:val="24"/>
          <w:lang w:val="en-GB"/>
        </w:rPr>
        <w:t xml:space="preserve">mention </w:t>
      </w:r>
      <w:r w:rsidR="00EF14FC">
        <w:rPr>
          <w:rFonts w:ascii="Aptos" w:hAnsi="Aptos"/>
          <w:color w:val="002060"/>
          <w:sz w:val="24"/>
          <w:szCs w:val="24"/>
          <w:lang w:val="en-GB"/>
        </w:rPr>
        <w:t>in the mail</w:t>
      </w:r>
      <w:r w:rsidRPr="00F17071">
        <w:rPr>
          <w:rFonts w:ascii="Aptos" w:hAnsi="Aptos"/>
          <w:color w:val="002060"/>
          <w:sz w:val="24"/>
          <w:szCs w:val="24"/>
          <w:lang w:val="en-GB"/>
        </w:rPr>
        <w:t>.</w:t>
      </w:r>
    </w:p>
    <w:p w14:paraId="3FD1BC4C" w14:textId="77777777" w:rsidR="00F17071" w:rsidRPr="003A28DC" w:rsidRDefault="00F17071" w:rsidP="00F17071">
      <w:pPr>
        <w:pStyle w:val="Paragraphedeliste"/>
        <w:numPr>
          <w:ilvl w:val="0"/>
          <w:numId w:val="4"/>
        </w:numPr>
        <w:spacing w:before="60" w:after="60" w:line="288" w:lineRule="auto"/>
        <w:rPr>
          <w:rFonts w:ascii="Aptos" w:hAnsi="Aptos" w:cstheme="minorHAnsi"/>
          <w:color w:val="002060"/>
          <w:sz w:val="24"/>
          <w:szCs w:val="24"/>
          <w:lang w:val="en-GB"/>
        </w:rPr>
      </w:pPr>
      <w:r w:rsidRPr="003A28DC">
        <w:rPr>
          <w:rFonts w:ascii="Aptos" w:hAnsi="Aptos" w:cstheme="minorHAnsi"/>
          <w:color w:val="002060"/>
          <w:sz w:val="24"/>
          <w:szCs w:val="24"/>
          <w:lang w:val="en-GB"/>
        </w:rPr>
        <w:t xml:space="preserve">Selected researchers will be refunded on presentation of travel tickets and invoices. </w:t>
      </w:r>
    </w:p>
    <w:p w14:paraId="6C318374" w14:textId="77777777" w:rsidR="00F17071" w:rsidRPr="003A28DC" w:rsidRDefault="00F17071" w:rsidP="00F17071">
      <w:pPr>
        <w:pStyle w:val="Paragraphedeliste"/>
        <w:numPr>
          <w:ilvl w:val="0"/>
          <w:numId w:val="4"/>
        </w:numPr>
        <w:spacing w:before="60" w:after="60" w:line="288" w:lineRule="auto"/>
        <w:rPr>
          <w:rFonts w:ascii="Aptos" w:hAnsi="Aptos" w:cstheme="minorHAnsi"/>
          <w:color w:val="002060"/>
          <w:sz w:val="24"/>
          <w:szCs w:val="24"/>
          <w:lang w:val="en-GB"/>
        </w:rPr>
      </w:pPr>
      <w:r w:rsidRPr="003A28DC">
        <w:rPr>
          <w:rFonts w:ascii="Aptos" w:hAnsi="Aptos" w:cstheme="minorHAnsi"/>
          <w:color w:val="002060"/>
          <w:sz w:val="24"/>
          <w:szCs w:val="24"/>
          <w:lang w:val="en-GB"/>
        </w:rPr>
        <w:t xml:space="preserve">The reimbursement may not exceed 600 €. </w:t>
      </w:r>
    </w:p>
    <w:p w14:paraId="1B81060C" w14:textId="7A6DBB36" w:rsidR="00F17071" w:rsidRPr="00F17071" w:rsidRDefault="00F17071" w:rsidP="00F17071">
      <w:pPr>
        <w:pStyle w:val="Paragraphedeliste"/>
        <w:numPr>
          <w:ilvl w:val="0"/>
          <w:numId w:val="4"/>
        </w:numPr>
        <w:spacing w:before="60" w:after="60" w:line="288" w:lineRule="auto"/>
        <w:rPr>
          <w:rFonts w:ascii="Aptos" w:hAnsi="Aptos" w:cstheme="minorHAnsi"/>
          <w:color w:val="002060"/>
          <w:sz w:val="24"/>
          <w:szCs w:val="24"/>
          <w:lang w:val="en-GB"/>
        </w:rPr>
      </w:pPr>
      <w:r w:rsidRPr="003A28DC">
        <w:rPr>
          <w:rFonts w:ascii="Aptos" w:hAnsi="Aptos" w:cstheme="minorHAnsi"/>
          <w:color w:val="002060"/>
          <w:sz w:val="24"/>
          <w:szCs w:val="24"/>
          <w:lang w:val="en-GB"/>
        </w:rPr>
        <w:t>The number of travel grants will be dependent on the resources available to the Foundation</w:t>
      </w:r>
      <w:r w:rsidRPr="003A28DC">
        <w:rPr>
          <w:color w:val="002060"/>
          <w:sz w:val="24"/>
          <w:szCs w:val="24"/>
          <w:lang w:val="en-GB"/>
        </w:rPr>
        <w:t>.</w:t>
      </w:r>
    </w:p>
    <w:p w14:paraId="32705E99" w14:textId="77777777" w:rsidR="00F47148" w:rsidRPr="003A28DC" w:rsidRDefault="00F47148" w:rsidP="00F47148">
      <w:pPr>
        <w:spacing w:before="60" w:after="60" w:line="240" w:lineRule="auto"/>
        <w:rPr>
          <w:color w:val="002060"/>
          <w:sz w:val="24"/>
          <w:szCs w:val="24"/>
          <w:lang w:val="en-GB"/>
        </w:rPr>
      </w:pPr>
    </w:p>
    <w:p w14:paraId="74B9C2C5" w14:textId="77777777" w:rsidR="00F47148" w:rsidRPr="003A28DC" w:rsidRDefault="00F47148" w:rsidP="00F47148">
      <w:pPr>
        <w:spacing w:before="60" w:after="60" w:line="240" w:lineRule="auto"/>
        <w:rPr>
          <w:color w:val="002060"/>
          <w:sz w:val="24"/>
          <w:szCs w:val="24"/>
          <w:lang w:val="en-GB"/>
        </w:rPr>
      </w:pPr>
    </w:p>
    <w:p w14:paraId="3F7781D2" w14:textId="79B28755" w:rsidR="003A28DC" w:rsidRPr="003A28DC" w:rsidRDefault="00F47148" w:rsidP="007B5C59">
      <w:pPr>
        <w:spacing w:before="60" w:after="60" w:line="240" w:lineRule="auto"/>
        <w:jc w:val="right"/>
        <w:rPr>
          <w:color w:val="002060"/>
          <w:sz w:val="24"/>
          <w:szCs w:val="24"/>
          <w:lang w:val="en-GB"/>
        </w:rPr>
      </w:pPr>
      <w:r w:rsidRPr="003A28DC">
        <w:rPr>
          <w:b/>
          <w:bCs/>
          <w:color w:val="FF6600"/>
          <w:sz w:val="28"/>
          <w:szCs w:val="28"/>
          <w:lang w:val="en-GB"/>
        </w:rPr>
        <w:t>MORE INFORMATION</w:t>
      </w:r>
      <w:r w:rsidRPr="003A28DC">
        <w:rPr>
          <w:color w:val="002060"/>
          <w:sz w:val="24"/>
          <w:szCs w:val="24"/>
          <w:lang w:val="en-GB"/>
        </w:rPr>
        <w:t xml:space="preserve">: </w:t>
      </w:r>
      <w:hyperlink r:id="rId7" w:history="1">
        <w:r w:rsidR="00020FDD" w:rsidRPr="00876772">
          <w:rPr>
            <w:rStyle w:val="Lienhypertexte"/>
            <w:sz w:val="24"/>
            <w:szCs w:val="24"/>
            <w:lang w:val="en-GB"/>
          </w:rPr>
          <w:t>scientific@frsep.org</w:t>
        </w:r>
      </w:hyperlink>
    </w:p>
    <w:sectPr w:rsidR="003A28DC" w:rsidRPr="003A28DC" w:rsidSect="00F1707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2FF6"/>
    <w:multiLevelType w:val="hybridMultilevel"/>
    <w:tmpl w:val="7ECCF2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F0D70C4"/>
    <w:multiLevelType w:val="hybridMultilevel"/>
    <w:tmpl w:val="BB7CFA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9802B52"/>
    <w:multiLevelType w:val="hybridMultilevel"/>
    <w:tmpl w:val="2806D1BA"/>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90A4EC5"/>
    <w:multiLevelType w:val="hybridMultilevel"/>
    <w:tmpl w:val="DE98FBF6"/>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09577367">
    <w:abstractNumId w:val="1"/>
  </w:num>
  <w:num w:numId="2" w16cid:durableId="876552319">
    <w:abstractNumId w:val="3"/>
  </w:num>
  <w:num w:numId="3" w16cid:durableId="421603971">
    <w:abstractNumId w:val="2"/>
  </w:num>
  <w:num w:numId="4" w16cid:durableId="155465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48"/>
    <w:rsid w:val="00020FDD"/>
    <w:rsid w:val="00065D53"/>
    <w:rsid w:val="000F2905"/>
    <w:rsid w:val="0026136F"/>
    <w:rsid w:val="00366288"/>
    <w:rsid w:val="003A28DC"/>
    <w:rsid w:val="005D1171"/>
    <w:rsid w:val="007B5C59"/>
    <w:rsid w:val="0080429C"/>
    <w:rsid w:val="008D58B5"/>
    <w:rsid w:val="009328C8"/>
    <w:rsid w:val="009553F4"/>
    <w:rsid w:val="00A30224"/>
    <w:rsid w:val="00A406D0"/>
    <w:rsid w:val="00A9346D"/>
    <w:rsid w:val="00B978A6"/>
    <w:rsid w:val="00BA31CA"/>
    <w:rsid w:val="00BF2489"/>
    <w:rsid w:val="00D9391A"/>
    <w:rsid w:val="00EF14FC"/>
    <w:rsid w:val="00F17071"/>
    <w:rsid w:val="00F47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8997"/>
  <w15:chartTrackingRefBased/>
  <w15:docId w15:val="{59DCC878-EDA4-470B-B56F-A5FA8D68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7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47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471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471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471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471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71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71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71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1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71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71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71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71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71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71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71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7148"/>
    <w:rPr>
      <w:rFonts w:eastAsiaTheme="majorEastAsia" w:cstheme="majorBidi"/>
      <w:color w:val="272727" w:themeColor="text1" w:themeTint="D8"/>
    </w:rPr>
  </w:style>
  <w:style w:type="paragraph" w:styleId="Titre">
    <w:name w:val="Title"/>
    <w:basedOn w:val="Normal"/>
    <w:next w:val="Normal"/>
    <w:link w:val="TitreCar"/>
    <w:uiPriority w:val="10"/>
    <w:qFormat/>
    <w:rsid w:val="00F47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71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71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71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7148"/>
    <w:pPr>
      <w:spacing w:before="160"/>
      <w:jc w:val="center"/>
    </w:pPr>
    <w:rPr>
      <w:i/>
      <w:iCs/>
      <w:color w:val="404040" w:themeColor="text1" w:themeTint="BF"/>
    </w:rPr>
  </w:style>
  <w:style w:type="character" w:customStyle="1" w:styleId="CitationCar">
    <w:name w:val="Citation Car"/>
    <w:basedOn w:val="Policepardfaut"/>
    <w:link w:val="Citation"/>
    <w:uiPriority w:val="29"/>
    <w:rsid w:val="00F47148"/>
    <w:rPr>
      <w:i/>
      <w:iCs/>
      <w:color w:val="404040" w:themeColor="text1" w:themeTint="BF"/>
    </w:rPr>
  </w:style>
  <w:style w:type="paragraph" w:styleId="Paragraphedeliste">
    <w:name w:val="List Paragraph"/>
    <w:basedOn w:val="Normal"/>
    <w:uiPriority w:val="34"/>
    <w:qFormat/>
    <w:rsid w:val="00F47148"/>
    <w:pPr>
      <w:ind w:left="720"/>
      <w:contextualSpacing/>
    </w:pPr>
  </w:style>
  <w:style w:type="character" w:styleId="Accentuationintense">
    <w:name w:val="Intense Emphasis"/>
    <w:basedOn w:val="Policepardfaut"/>
    <w:uiPriority w:val="21"/>
    <w:qFormat/>
    <w:rsid w:val="00F47148"/>
    <w:rPr>
      <w:i/>
      <w:iCs/>
      <w:color w:val="0F4761" w:themeColor="accent1" w:themeShade="BF"/>
    </w:rPr>
  </w:style>
  <w:style w:type="paragraph" w:styleId="Citationintense">
    <w:name w:val="Intense Quote"/>
    <w:basedOn w:val="Normal"/>
    <w:next w:val="Normal"/>
    <w:link w:val="CitationintenseCar"/>
    <w:uiPriority w:val="30"/>
    <w:qFormat/>
    <w:rsid w:val="00F47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47148"/>
    <w:rPr>
      <w:i/>
      <w:iCs/>
      <w:color w:val="0F4761" w:themeColor="accent1" w:themeShade="BF"/>
    </w:rPr>
  </w:style>
  <w:style w:type="character" w:styleId="Rfrenceintense">
    <w:name w:val="Intense Reference"/>
    <w:basedOn w:val="Policepardfaut"/>
    <w:uiPriority w:val="32"/>
    <w:qFormat/>
    <w:rsid w:val="00F47148"/>
    <w:rPr>
      <w:b/>
      <w:bCs/>
      <w:smallCaps/>
      <w:color w:val="0F4761" w:themeColor="accent1" w:themeShade="BF"/>
      <w:spacing w:val="5"/>
    </w:rPr>
  </w:style>
  <w:style w:type="character" w:styleId="Lienhypertexte">
    <w:name w:val="Hyperlink"/>
    <w:basedOn w:val="Policepardfaut"/>
    <w:uiPriority w:val="99"/>
    <w:unhideWhenUsed/>
    <w:rsid w:val="003A28DC"/>
    <w:rPr>
      <w:color w:val="467886" w:themeColor="hyperlink"/>
      <w:u w:val="single"/>
    </w:rPr>
  </w:style>
  <w:style w:type="character" w:styleId="Mentionnonrsolue">
    <w:name w:val="Unresolved Mention"/>
    <w:basedOn w:val="Policepardfaut"/>
    <w:uiPriority w:val="99"/>
    <w:semiHidden/>
    <w:unhideWhenUsed/>
    <w:rsid w:val="003A2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ientific@frs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ientific@frsep.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Plassart</dc:creator>
  <cp:keywords/>
  <dc:description/>
  <cp:lastModifiedBy>Emmanuelle Plassart</cp:lastModifiedBy>
  <cp:revision>6</cp:revision>
  <dcterms:created xsi:type="dcterms:W3CDTF">2026-01-28T17:41:00Z</dcterms:created>
  <dcterms:modified xsi:type="dcterms:W3CDTF">2026-02-27T08:57:00Z</dcterms:modified>
</cp:coreProperties>
</file>